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109" w:rsidRDefault="00387109" w:rsidP="0038710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387109">
        <w:t>105</w:t>
      </w:r>
      <w:r>
        <w:rPr>
          <w:lang w:val="uz-Cyrl-UZ"/>
        </w:rPr>
        <w:t xml:space="preserve">-ИЛОВА </w:t>
      </w:r>
    </w:p>
    <w:p w:rsidR="0054139F" w:rsidRPr="008079F5" w:rsidRDefault="0054139F" w:rsidP="0054139F">
      <w:pPr>
        <w:jc w:val="center"/>
        <w:rPr>
          <w:rFonts w:eastAsia="Times New Roman"/>
          <w:b/>
          <w:bCs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079F5">
        <w:rPr>
          <w:rFonts w:eastAsia="Times New Roman"/>
          <w:b/>
          <w:bCs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АШИХАРА-КАРАТЭ</w:t>
      </w:r>
    </w:p>
    <w:p w:rsidR="0054139F" w:rsidRPr="008079F5" w:rsidRDefault="0054139F" w:rsidP="0054139F">
      <w:pPr>
        <w:jc w:val="center"/>
        <w:rPr>
          <w:noProof/>
          <w:lang w:val="uz-Latn-UZ"/>
        </w:rPr>
      </w:pPr>
      <w:r w:rsidRPr="008079F5">
        <w:rPr>
          <w:noProof/>
          <w:lang w:val="uz-Latn-UZ"/>
        </w:rPr>
        <w:t>спорт турининг ягона спорт таснифи</w:t>
      </w:r>
    </w:p>
    <w:p w:rsidR="0054139F" w:rsidRPr="008079F5" w:rsidRDefault="0054139F" w:rsidP="0054139F">
      <w:pPr>
        <w:jc w:val="center"/>
        <w:rPr>
          <w:b/>
          <w:noProof/>
          <w:sz w:val="10"/>
          <w:lang w:val="uz-Latn-UZ"/>
        </w:rPr>
      </w:pPr>
      <w:r w:rsidRPr="008079F5">
        <w:rPr>
          <w:b/>
          <w:noProof/>
          <w:lang w:val="uz-Latn-UZ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7229"/>
        <w:gridCol w:w="1985"/>
      </w:tblGrid>
      <w:tr w:rsidR="0054139F" w:rsidRPr="008079F5" w:rsidTr="00A81660">
        <w:tc>
          <w:tcPr>
            <w:tcW w:w="704" w:type="dxa"/>
            <w:shd w:val="clear" w:color="auto" w:fill="FFFFFF" w:themeFill="background1"/>
            <w:vAlign w:val="center"/>
          </w:tcPr>
          <w:p w:rsidR="0054139F" w:rsidRPr="008079F5" w:rsidRDefault="0054139F" w:rsidP="00FE471C">
            <w:pPr>
              <w:pStyle w:val="a3"/>
              <w:ind w:left="0"/>
              <w:jc w:val="center"/>
              <w:rPr>
                <w:b/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Т/р</w:t>
            </w:r>
          </w:p>
        </w:tc>
        <w:tc>
          <w:tcPr>
            <w:tcW w:w="7229" w:type="dxa"/>
            <w:shd w:val="clear" w:color="auto" w:fill="FFFFFF" w:themeFill="background1"/>
          </w:tcPr>
          <w:p w:rsidR="0054139F" w:rsidRPr="008079F5" w:rsidRDefault="0054139F" w:rsidP="006F09EA">
            <w:pPr>
              <w:pStyle w:val="a3"/>
              <w:ind w:left="0"/>
              <w:jc w:val="center"/>
              <w:rPr>
                <w:b/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Мусобақалар даражаси</w:t>
            </w:r>
          </w:p>
        </w:tc>
        <w:tc>
          <w:tcPr>
            <w:tcW w:w="1985" w:type="dxa"/>
            <w:shd w:val="clear" w:color="auto" w:fill="FFFFFF" w:themeFill="background1"/>
          </w:tcPr>
          <w:p w:rsidR="0054139F" w:rsidRPr="008079F5" w:rsidRDefault="0054139F" w:rsidP="006F09EA">
            <w:pPr>
              <w:pStyle w:val="a3"/>
              <w:ind w:left="0"/>
              <w:jc w:val="center"/>
              <w:rPr>
                <w:b/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Эгаллаган ўрни</w:t>
            </w:r>
          </w:p>
        </w:tc>
      </w:tr>
      <w:tr w:rsidR="0054139F" w:rsidRPr="008079F5" w:rsidTr="004E3E86">
        <w:tc>
          <w:tcPr>
            <w:tcW w:w="9918" w:type="dxa"/>
            <w:gridSpan w:val="3"/>
            <w:shd w:val="clear" w:color="auto" w:fill="DEEAF6" w:themeFill="accent1" w:themeFillTint="33"/>
          </w:tcPr>
          <w:p w:rsidR="0054139F" w:rsidRPr="008079F5" w:rsidRDefault="0054139F" w:rsidP="006F09EA">
            <w:pPr>
              <w:jc w:val="center"/>
              <w:rPr>
                <w:b/>
                <w:noProof/>
                <w:lang w:val="uz-Latn-UZ"/>
              </w:rPr>
            </w:pPr>
            <w:r w:rsidRPr="008079F5">
              <w:rPr>
                <w:b/>
                <w:noProof/>
                <w:lang w:val="uz-Latn-UZ"/>
              </w:rPr>
              <w:t>Халқаро тоифадаги Ўзбекистон спорт устаси</w:t>
            </w:r>
          </w:p>
        </w:tc>
      </w:tr>
      <w:tr w:rsidR="0054139F" w:rsidRPr="008079F5" w:rsidTr="00A81660">
        <w:tc>
          <w:tcPr>
            <w:tcW w:w="704" w:type="dxa"/>
            <w:shd w:val="clear" w:color="auto" w:fill="FFFFFF" w:themeFill="background1"/>
            <w:vAlign w:val="center"/>
          </w:tcPr>
          <w:p w:rsidR="0054139F" w:rsidRPr="008079F5" w:rsidRDefault="0054139F" w:rsidP="006F09EA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54139F" w:rsidRPr="008079F5" w:rsidRDefault="0054139F" w:rsidP="004E3E86">
            <w:pPr>
              <w:rPr>
                <w:noProof/>
                <w:lang w:val="uz-Latn-UZ"/>
              </w:rPr>
            </w:pPr>
            <w:r w:rsidRPr="008079F5">
              <w:rPr>
                <w:noProof/>
                <w:lang w:val="uz-Latn-UZ"/>
              </w:rPr>
              <w:t>Жаҳон чемпионати ёки кубоги (</w:t>
            </w:r>
            <w:r w:rsidR="004E3E86" w:rsidRPr="008079F5">
              <w:rPr>
                <w:noProof/>
                <w:lang w:val="uz-Latn-UZ"/>
              </w:rPr>
              <w:t>катталар</w:t>
            </w:r>
            <w:r w:rsidRPr="008079F5">
              <w:rPr>
                <w:noProof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54139F" w:rsidRPr="008079F5" w:rsidRDefault="0054139F" w:rsidP="006F09EA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  <w:vAlign w:val="center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E3E86">
            <w:pPr>
              <w:pStyle w:val="a3"/>
              <w:ind w:left="0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Жаҳон чемпионати ёки кубоги (</w:t>
            </w:r>
            <w:r w:rsidR="004E3E86" w:rsidRPr="008079F5">
              <w:rPr>
                <w:sz w:val="24"/>
                <w:szCs w:val="24"/>
                <w:lang w:val="uz-Latn-UZ"/>
              </w:rPr>
              <w:t>ёшлар</w:t>
            </w:r>
            <w:r w:rsidRPr="008079F5">
              <w:rPr>
                <w:sz w:val="24"/>
                <w:szCs w:val="24"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  <w:vAlign w:val="center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E3E86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Осиё чемпионати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E3E86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</w:t>
            </w:r>
          </w:p>
        </w:tc>
      </w:tr>
      <w:tr w:rsidR="00FE471C" w:rsidRPr="008079F5" w:rsidTr="004E3E86">
        <w:tc>
          <w:tcPr>
            <w:tcW w:w="9918" w:type="dxa"/>
            <w:gridSpan w:val="3"/>
            <w:shd w:val="clear" w:color="auto" w:fill="DEEAF6" w:themeFill="accent1" w:themeFillTint="33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b/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Ўзбекистон спорт устаси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Жаҳон чемпионати ёки кубоги (</w:t>
            </w:r>
            <w:r w:rsidR="00457EF2" w:rsidRPr="008079F5">
              <w:rPr>
                <w:sz w:val="24"/>
                <w:szCs w:val="24"/>
                <w:lang w:val="uz-Latn-UZ"/>
              </w:rPr>
              <w:t>ўсмирлар</w:t>
            </w:r>
            <w:r w:rsidRPr="008079F5">
              <w:rPr>
                <w:sz w:val="24"/>
                <w:szCs w:val="24"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Жаҳон чемпионати ёки кубоги (</w:t>
            </w:r>
            <w:r w:rsidR="00457EF2" w:rsidRPr="008079F5">
              <w:rPr>
                <w:sz w:val="24"/>
                <w:szCs w:val="24"/>
                <w:lang w:val="uz-Latn-UZ"/>
              </w:rPr>
              <w:t>ёшлар</w:t>
            </w:r>
            <w:r w:rsidRPr="008079F5">
              <w:rPr>
                <w:sz w:val="24"/>
                <w:szCs w:val="24"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Осиё чемпионати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4.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rPr>
                <w:noProof/>
                <w:lang w:val="uz-Latn-UZ"/>
              </w:rPr>
            </w:pPr>
            <w:r w:rsidRPr="008079F5">
              <w:rPr>
                <w:noProof/>
                <w:lang w:val="uz-Latn-UZ"/>
              </w:rPr>
              <w:t xml:space="preserve">Осиё чемпионати </w:t>
            </w:r>
            <w:r w:rsidRPr="008079F5">
              <w:rPr>
                <w:lang w:val="uz-Latn-UZ"/>
              </w:rPr>
              <w:t>(</w:t>
            </w:r>
            <w:r w:rsidR="00457EF2" w:rsidRPr="008079F5">
              <w:rPr>
                <w:lang w:val="uz-Latn-UZ"/>
              </w:rPr>
              <w:t>ёшлар</w:t>
            </w:r>
            <w:r w:rsidRPr="008079F5">
              <w:rPr>
                <w:lang w:val="uz-Latn-UZ"/>
              </w:rPr>
              <w:t>, ўсмирлар)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5.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, ёшлар, ўсмирлар)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6.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Ўзбекистон кубоги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 xml:space="preserve">) 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 xml:space="preserve">икки </w:t>
            </w:r>
            <w:r w:rsidRPr="008079F5">
              <w:rPr>
                <w:noProof/>
                <w:sz w:val="24"/>
                <w:szCs w:val="24"/>
                <w:lang w:val="uz-Latn-UZ"/>
              </w:rPr>
              <w:t>йил кетма-кет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</w:t>
            </w:r>
          </w:p>
        </w:tc>
      </w:tr>
      <w:tr w:rsidR="00FE471C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FE471C" w:rsidRPr="008079F5" w:rsidRDefault="00FE471C" w:rsidP="00FE471C">
            <w:pPr>
              <w:jc w:val="center"/>
              <w:rPr>
                <w:b/>
                <w:noProof/>
                <w:lang w:val="uz-Latn-UZ"/>
              </w:rPr>
            </w:pPr>
            <w:r w:rsidRPr="008079F5">
              <w:rPr>
                <w:b/>
                <w:lang w:val="uz-Latn-UZ"/>
              </w:rPr>
              <w:t>Ўзбекистон</w:t>
            </w:r>
            <w:r w:rsidRPr="008079F5">
              <w:rPr>
                <w:b/>
                <w:noProof/>
                <w:lang w:val="uz-Latn-UZ"/>
              </w:rPr>
              <w:t xml:space="preserve"> спорт усталигига номзод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Ўзбекистон чемпионати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, ёшлар, ўсмирлар)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2-3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FE471C" w:rsidRPr="008079F5" w:rsidRDefault="00FE471C" w:rsidP="00FE471C">
            <w:pPr>
              <w:pStyle w:val="a3"/>
              <w:ind w:left="0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Ўзбекистон кубоги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 xml:space="preserve">, ёшлар, ўсмирлар) </w:t>
            </w:r>
          </w:p>
        </w:tc>
        <w:tc>
          <w:tcPr>
            <w:tcW w:w="1985" w:type="dxa"/>
            <w:shd w:val="clear" w:color="auto" w:fill="FFFFFF" w:themeFill="background1"/>
          </w:tcPr>
          <w:p w:rsidR="00FE471C" w:rsidRPr="008079F5" w:rsidRDefault="00FE471C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1-3</w:t>
            </w:r>
          </w:p>
        </w:tc>
      </w:tr>
      <w:tr w:rsidR="004B62B1" w:rsidRPr="008079F5" w:rsidTr="00A81660">
        <w:tc>
          <w:tcPr>
            <w:tcW w:w="704" w:type="dxa"/>
            <w:shd w:val="clear" w:color="auto" w:fill="FFFFFF" w:themeFill="background1"/>
          </w:tcPr>
          <w:p w:rsidR="004B62B1" w:rsidRPr="008079F5" w:rsidRDefault="004B62B1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229" w:type="dxa"/>
            <w:shd w:val="clear" w:color="auto" w:fill="FFFFFF" w:themeFill="background1"/>
            <w:vAlign w:val="center"/>
          </w:tcPr>
          <w:p w:rsidR="004B62B1" w:rsidRPr="008079F5" w:rsidRDefault="004B62B1" w:rsidP="00457EF2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Халқаро мусобақа ёки турнирлар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, ёшлар, ўсмирлар)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4B62B1" w:rsidRPr="008079F5" w:rsidRDefault="004B62B1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1-3</w:t>
            </w:r>
          </w:p>
        </w:tc>
      </w:tr>
      <w:tr w:rsidR="00FE471C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FE471C" w:rsidRPr="008079F5" w:rsidRDefault="00FE471C" w:rsidP="00FE471C">
            <w:pPr>
              <w:jc w:val="center"/>
              <w:rPr>
                <w:b/>
                <w:noProof/>
                <w:lang w:val="uz-Latn-UZ"/>
              </w:rPr>
            </w:pPr>
            <w:r w:rsidRPr="008079F5">
              <w:rPr>
                <w:b/>
                <w:noProof/>
                <w:lang w:val="uz-Latn-UZ"/>
              </w:rPr>
              <w:t>Биринчи спорт разряди</w:t>
            </w:r>
          </w:p>
        </w:tc>
      </w:tr>
      <w:tr w:rsidR="00FE471C" w:rsidRPr="008079F5" w:rsidTr="00A81660">
        <w:tc>
          <w:tcPr>
            <w:tcW w:w="704" w:type="dxa"/>
            <w:shd w:val="clear" w:color="auto" w:fill="FFFFFF" w:themeFill="background1"/>
          </w:tcPr>
          <w:p w:rsidR="00FE471C" w:rsidRPr="008079F5" w:rsidRDefault="00FE471C" w:rsidP="00457EF2">
            <w:pPr>
              <w:pStyle w:val="a3"/>
              <w:numPr>
                <w:ilvl w:val="0"/>
                <w:numId w:val="2"/>
              </w:numPr>
              <w:tabs>
                <w:tab w:val="left" w:pos="225"/>
                <w:tab w:val="left" w:pos="389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FE471C" w:rsidRPr="008079F5" w:rsidRDefault="00FE471C" w:rsidP="008079F5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Қорақалпоғистон Республикаси, вилоятлар </w:t>
            </w:r>
            <w:r w:rsidR="004B62B1" w:rsidRPr="008079F5">
              <w:rPr>
                <w:sz w:val="24"/>
                <w:szCs w:val="24"/>
                <w:lang w:val="uz-Latn-UZ"/>
              </w:rPr>
              <w:t>ва Тошкент шаҳар чемпионати</w:t>
            </w:r>
            <w:r w:rsidR="008079F5" w:rsidRPr="008079F5">
              <w:rPr>
                <w:sz w:val="24"/>
                <w:szCs w:val="24"/>
                <w:lang w:val="uz-Latn-UZ"/>
              </w:rPr>
              <w:t xml:space="preserve"> ёки кубоги </w:t>
            </w:r>
            <w:r w:rsidR="004B62B1"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="004B62B1" w:rsidRPr="008079F5">
              <w:rPr>
                <w:noProof/>
                <w:sz w:val="24"/>
                <w:szCs w:val="24"/>
                <w:lang w:val="uz-Latn-UZ"/>
              </w:rPr>
              <w:t>, ёшлар,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E471C" w:rsidRPr="008079F5" w:rsidRDefault="004B62B1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1</w:t>
            </w:r>
          </w:p>
        </w:tc>
      </w:tr>
      <w:tr w:rsidR="004B62B1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4B62B1" w:rsidRPr="008079F5" w:rsidRDefault="004B62B1" w:rsidP="00FE471C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b/>
                <w:noProof/>
                <w:sz w:val="24"/>
                <w:szCs w:val="24"/>
                <w:lang w:val="uz-Latn-UZ"/>
              </w:rPr>
              <w:t>Иккинчи спорт разряди</w:t>
            </w:r>
          </w:p>
        </w:tc>
      </w:tr>
      <w:tr w:rsidR="004B62B1" w:rsidRPr="008079F5" w:rsidTr="00A81660">
        <w:tc>
          <w:tcPr>
            <w:tcW w:w="704" w:type="dxa"/>
            <w:shd w:val="clear" w:color="auto" w:fill="FFFFFF" w:themeFill="background1"/>
          </w:tcPr>
          <w:p w:rsidR="004B62B1" w:rsidRPr="008079F5" w:rsidRDefault="004B62B1" w:rsidP="00457EF2">
            <w:pPr>
              <w:pStyle w:val="a3"/>
              <w:numPr>
                <w:ilvl w:val="0"/>
                <w:numId w:val="3"/>
              </w:numPr>
              <w:tabs>
                <w:tab w:val="left" w:pos="193"/>
                <w:tab w:val="left" w:pos="528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B62B1" w:rsidRPr="008079F5" w:rsidRDefault="004B62B1" w:rsidP="00A81660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Қорақалпоғистон Республикаси, вилоятлар ва Тошкент шаҳар </w:t>
            </w:r>
            <w:r w:rsidR="008079F5" w:rsidRPr="008079F5">
              <w:rPr>
                <w:sz w:val="24"/>
                <w:szCs w:val="24"/>
                <w:lang w:val="uz-Latn-UZ"/>
              </w:rPr>
              <w:t xml:space="preserve"> чемпионати ёки кубоги </w:t>
            </w:r>
            <w:r w:rsidRPr="008079F5">
              <w:rPr>
                <w:noProof/>
                <w:sz w:val="24"/>
                <w:szCs w:val="24"/>
                <w:lang w:val="uz-Latn-UZ"/>
              </w:rPr>
              <w:t>(</w:t>
            </w:r>
            <w:r w:rsidR="00457EF2" w:rsidRPr="008079F5">
              <w:rPr>
                <w:noProof/>
                <w:sz w:val="24"/>
                <w:szCs w:val="24"/>
                <w:lang w:val="uz-Latn-UZ"/>
              </w:rPr>
              <w:t>катталар</w:t>
            </w:r>
            <w:r w:rsidRPr="008079F5">
              <w:rPr>
                <w:noProof/>
                <w:sz w:val="24"/>
                <w:szCs w:val="24"/>
                <w:lang w:val="uz-Latn-UZ"/>
              </w:rPr>
              <w:t>, ёшлар,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B62B1" w:rsidRPr="008079F5" w:rsidRDefault="004B62B1" w:rsidP="004B62B1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2</w:t>
            </w:r>
          </w:p>
        </w:tc>
      </w:tr>
      <w:tr w:rsidR="004B62B1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4B62B1" w:rsidRPr="008079F5" w:rsidRDefault="004B62B1" w:rsidP="004B62B1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Учинчи спорт разряди</w:t>
            </w:r>
          </w:p>
        </w:tc>
      </w:tr>
      <w:tr w:rsidR="004B62B1" w:rsidRPr="008079F5" w:rsidTr="00A81660">
        <w:tc>
          <w:tcPr>
            <w:tcW w:w="704" w:type="dxa"/>
            <w:shd w:val="clear" w:color="auto" w:fill="FFFFFF" w:themeFill="background1"/>
          </w:tcPr>
          <w:p w:rsidR="004B62B1" w:rsidRPr="008079F5" w:rsidRDefault="004B62B1" w:rsidP="00A81660">
            <w:pPr>
              <w:pStyle w:val="a3"/>
              <w:numPr>
                <w:ilvl w:val="0"/>
                <w:numId w:val="4"/>
              </w:numPr>
              <w:tabs>
                <w:tab w:val="left" w:pos="172"/>
                <w:tab w:val="left" w:pos="336"/>
                <w:tab w:val="left" w:pos="549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B62B1" w:rsidRPr="008079F5" w:rsidRDefault="008079F5" w:rsidP="004B62B1">
            <w:pPr>
              <w:pStyle w:val="a3"/>
              <w:ind w:left="0"/>
              <w:jc w:val="left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 xml:space="preserve">Қорақалпоғистон Республикаси, вилоятлар ва Тошкент шаҳар  чемпионати ёки кубоги </w:t>
            </w:r>
            <w:r w:rsidRPr="008079F5">
              <w:rPr>
                <w:noProof/>
                <w:sz w:val="24"/>
                <w:szCs w:val="24"/>
                <w:lang w:val="uz-Latn-UZ"/>
              </w:rPr>
              <w:t>(катталар, ёшлар,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B62B1" w:rsidRPr="008079F5" w:rsidRDefault="004B62B1" w:rsidP="004B62B1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sz w:val="24"/>
                <w:szCs w:val="24"/>
                <w:lang w:val="uz-Latn-UZ"/>
              </w:rPr>
              <w:t>3</w:t>
            </w:r>
          </w:p>
        </w:tc>
      </w:tr>
      <w:tr w:rsidR="00457EF2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457EF2" w:rsidRPr="008079F5" w:rsidRDefault="00457EF2" w:rsidP="004B62B1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b/>
                <w:sz w:val="24"/>
                <w:szCs w:val="24"/>
                <w:lang w:val="uz-Latn-UZ"/>
              </w:rPr>
              <w:t>Ўсмирлар учун биринчи спорт разряди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5"/>
              </w:numPr>
              <w:tabs>
                <w:tab w:val="left" w:pos="200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457EF2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Қорақалпоғистон Республикаси, вилоятлар</w:t>
            </w:r>
            <w:r w:rsidR="008079F5" w:rsidRPr="008079F5">
              <w:rPr>
                <w:noProof/>
                <w:color w:val="000000" w:themeColor="text1"/>
                <w:lang w:val="uz-Latn-UZ"/>
              </w:rPr>
              <w:t xml:space="preserve"> ва Тошкент шаҳар чемпионат</w:t>
            </w:r>
            <w:r w:rsidRPr="008079F5">
              <w:rPr>
                <w:noProof/>
                <w:color w:val="000000" w:themeColor="text1"/>
                <w:lang w:val="uz-Latn-UZ"/>
              </w:rPr>
              <w:t>и ёки кубоги (кичик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457EF2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5"/>
              </w:numPr>
              <w:tabs>
                <w:tab w:val="left" w:pos="200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457EF2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8079F5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8079F5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57EF2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457EF2" w:rsidRPr="008079F5" w:rsidRDefault="00457EF2" w:rsidP="00457EF2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b/>
                <w:noProof/>
                <w:color w:val="000000" w:themeColor="text1"/>
                <w:sz w:val="24"/>
                <w:szCs w:val="24"/>
                <w:lang w:val="uz-Latn-UZ"/>
              </w:rPr>
              <w:t>Ўсмирлар учун иккинчи спорт разряди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6"/>
              </w:numPr>
              <w:tabs>
                <w:tab w:val="left" w:pos="200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8079F5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(кичик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457EF2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6"/>
              </w:numPr>
              <w:tabs>
                <w:tab w:val="left" w:pos="200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457EF2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8079F5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8079F5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2-</w:t>
            </w:r>
            <w:r w:rsidR="00457EF2" w:rsidRPr="008079F5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457EF2" w:rsidRPr="008079F5" w:rsidTr="00457EF2">
        <w:tc>
          <w:tcPr>
            <w:tcW w:w="9918" w:type="dxa"/>
            <w:gridSpan w:val="3"/>
            <w:shd w:val="clear" w:color="auto" w:fill="DEEAF6" w:themeFill="accent1" w:themeFillTint="33"/>
          </w:tcPr>
          <w:p w:rsidR="00457EF2" w:rsidRPr="008079F5" w:rsidRDefault="00457EF2" w:rsidP="00457EF2">
            <w:pPr>
              <w:pStyle w:val="a3"/>
              <w:ind w:left="0"/>
              <w:jc w:val="center"/>
              <w:rPr>
                <w:sz w:val="24"/>
                <w:szCs w:val="24"/>
                <w:lang w:val="uz-Latn-UZ"/>
              </w:rPr>
            </w:pPr>
            <w:r w:rsidRPr="008079F5">
              <w:rPr>
                <w:b/>
                <w:noProof/>
                <w:color w:val="000000" w:themeColor="text1"/>
                <w:sz w:val="24"/>
                <w:szCs w:val="24"/>
                <w:lang w:val="uz-Latn-UZ"/>
              </w:rPr>
              <w:t>Ўсмирлар учун учинчи спорт разряди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7"/>
              </w:numPr>
              <w:tabs>
                <w:tab w:val="left" w:pos="165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8079F5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(кичик ўсмирлар)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457EF2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457EF2" w:rsidRPr="008079F5" w:rsidTr="00A81660">
        <w:tc>
          <w:tcPr>
            <w:tcW w:w="704" w:type="dxa"/>
            <w:shd w:val="clear" w:color="auto" w:fill="FFFFFF" w:themeFill="background1"/>
          </w:tcPr>
          <w:p w:rsidR="00457EF2" w:rsidRPr="008079F5" w:rsidRDefault="00457EF2" w:rsidP="00A81660">
            <w:pPr>
              <w:pStyle w:val="a3"/>
              <w:numPr>
                <w:ilvl w:val="0"/>
                <w:numId w:val="7"/>
              </w:numPr>
              <w:tabs>
                <w:tab w:val="left" w:pos="165"/>
              </w:tabs>
              <w:ind w:left="0" w:firstLine="0"/>
              <w:jc w:val="center"/>
              <w:rPr>
                <w:sz w:val="24"/>
                <w:szCs w:val="24"/>
                <w:lang w:val="uz-Latn-UZ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57EF2" w:rsidRPr="008079F5" w:rsidRDefault="00457EF2" w:rsidP="00457EF2">
            <w:pPr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8079F5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57EF2" w:rsidRPr="008079F5" w:rsidRDefault="00457EF2" w:rsidP="00457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BA77A1" w:rsidRPr="008079F5" w:rsidRDefault="00BA77A1">
      <w:pPr>
        <w:rPr>
          <w:lang w:val="uz-Latn-UZ"/>
        </w:rPr>
      </w:pPr>
    </w:p>
    <w:p w:rsidR="004E3E86" w:rsidRPr="008079F5" w:rsidRDefault="004E3E86" w:rsidP="004E3E86">
      <w:pPr>
        <w:ind w:right="1356"/>
        <w:jc w:val="center"/>
        <w:rPr>
          <w:b/>
          <w:lang w:val="uz-Latn-UZ"/>
        </w:rPr>
      </w:pPr>
      <w:r w:rsidRPr="008079F5">
        <w:rPr>
          <w:b/>
          <w:lang w:val="uz-Latn-UZ"/>
        </w:rPr>
        <w:t>Ёш тоифалари</w:t>
      </w:r>
    </w:p>
    <w:p w:rsidR="004E3E86" w:rsidRPr="008079F5" w:rsidRDefault="004E3E86" w:rsidP="004E3E86">
      <w:pPr>
        <w:jc w:val="center"/>
        <w:rPr>
          <w:b/>
          <w:i/>
          <w:lang w:val="uz-Latn-UZ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685"/>
        <w:gridCol w:w="4413"/>
        <w:gridCol w:w="4395"/>
      </w:tblGrid>
      <w:tr w:rsidR="004E3E86" w:rsidRPr="008079F5" w:rsidTr="004E3E86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b/>
                <w:lang w:val="uz-Latn-UZ"/>
              </w:rPr>
            </w:pPr>
            <w:r w:rsidRPr="008079F5">
              <w:rPr>
                <w:b/>
                <w:lang w:val="uz-Latn-UZ"/>
              </w:rPr>
              <w:t>Т/р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b/>
                <w:lang w:val="uz-Latn-UZ"/>
              </w:rPr>
            </w:pPr>
            <w:r w:rsidRPr="008079F5">
              <w:rPr>
                <w:b/>
                <w:lang w:val="uz-Latn-UZ"/>
              </w:rPr>
              <w:t>Тоифалар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b/>
                <w:lang w:val="uz-Latn-UZ"/>
              </w:rPr>
            </w:pPr>
            <w:r w:rsidRPr="008079F5">
              <w:rPr>
                <w:b/>
                <w:lang w:val="uz-Latn-UZ"/>
              </w:rPr>
              <w:t>Ёш</w:t>
            </w:r>
            <w:r w:rsidRPr="008079F5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4E3E86" w:rsidRPr="008079F5" w:rsidTr="004E3E86">
        <w:trPr>
          <w:trHeight w:val="28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4E3E86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D07275">
            <w:pPr>
              <w:jc w:val="center"/>
              <w:rPr>
                <w:bCs/>
                <w:iCs/>
                <w:lang w:val="uz-Latn-UZ"/>
              </w:rPr>
            </w:pPr>
            <w:r w:rsidRPr="008079F5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D07275">
            <w:pPr>
              <w:jc w:val="center"/>
              <w:rPr>
                <w:bCs/>
                <w:iCs/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14-15</w:t>
            </w:r>
          </w:p>
        </w:tc>
      </w:tr>
      <w:tr w:rsidR="004E3E86" w:rsidRPr="008079F5" w:rsidTr="004E3E8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4E3E86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D07275">
            <w:pPr>
              <w:jc w:val="center"/>
              <w:rPr>
                <w:bCs/>
                <w:iCs/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16-17</w:t>
            </w:r>
          </w:p>
        </w:tc>
      </w:tr>
      <w:tr w:rsidR="004E3E86" w:rsidRPr="008079F5" w:rsidTr="004E3E8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4E3E86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D07275">
            <w:pPr>
              <w:jc w:val="center"/>
              <w:rPr>
                <w:bCs/>
                <w:iCs/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18-20</w:t>
            </w:r>
          </w:p>
        </w:tc>
      </w:tr>
      <w:tr w:rsidR="004E3E86" w:rsidRPr="008079F5" w:rsidTr="004E3E8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4E3E86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86" w:rsidRPr="008079F5" w:rsidRDefault="004E3E86" w:rsidP="00D07275">
            <w:pPr>
              <w:jc w:val="center"/>
              <w:rPr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86" w:rsidRPr="008079F5" w:rsidRDefault="004E3E86" w:rsidP="00D07275">
            <w:pPr>
              <w:jc w:val="center"/>
              <w:rPr>
                <w:bCs/>
                <w:iCs/>
                <w:lang w:val="uz-Latn-UZ"/>
              </w:rPr>
            </w:pPr>
            <w:r w:rsidRPr="008079F5">
              <w:rPr>
                <w:bCs/>
                <w:iCs/>
                <w:lang w:val="uz-Latn-UZ"/>
              </w:rPr>
              <w:t>21 ёш ва ундан катталар</w:t>
            </w:r>
          </w:p>
        </w:tc>
      </w:tr>
    </w:tbl>
    <w:p w:rsidR="004E3E86" w:rsidRPr="008079F5" w:rsidRDefault="004E3E86" w:rsidP="004E3E86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FE471C" w:rsidRPr="008079F5" w:rsidRDefault="00FE471C" w:rsidP="00FE471C">
      <w:pPr>
        <w:rPr>
          <w:color w:val="000000" w:themeColor="text1"/>
          <w:lang w:val="uz-Latn-UZ"/>
        </w:rPr>
      </w:pPr>
    </w:p>
    <w:p w:rsidR="004E3E86" w:rsidRPr="008079F5" w:rsidRDefault="004E3E86" w:rsidP="004B62B1">
      <w:pPr>
        <w:tabs>
          <w:tab w:val="left" w:pos="5220"/>
        </w:tabs>
        <w:ind w:right="-1" w:firstLine="476"/>
        <w:jc w:val="both"/>
        <w:rPr>
          <w:i/>
          <w:color w:val="000000" w:themeColor="text1"/>
          <w:lang w:val="uz-Latn-UZ"/>
        </w:rPr>
      </w:pPr>
    </w:p>
    <w:p w:rsidR="004E3E86" w:rsidRPr="008079F5" w:rsidRDefault="00387109" w:rsidP="00387109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>
        <w:rPr>
          <w:b w:val="0"/>
          <w:i/>
          <w:noProof/>
          <w:color w:val="000000" w:themeColor="text1"/>
          <w:lang w:val="uz-Latn-UZ"/>
        </w:rPr>
        <w:t>Изоҳ</w:t>
      </w:r>
      <w:r w:rsidR="004E3E86" w:rsidRPr="008079F5">
        <w:rPr>
          <w:i/>
          <w:noProof/>
          <w:color w:val="000000" w:themeColor="text1"/>
          <w:lang w:val="uz-Latn-UZ"/>
        </w:rPr>
        <w:t>:</w:t>
      </w:r>
      <w:r w:rsidR="004E3E86" w:rsidRPr="008079F5">
        <w:rPr>
          <w:i/>
          <w:color w:val="000000" w:themeColor="text1"/>
          <w:lang w:val="uz-Latn-UZ"/>
        </w:rPr>
        <w:t xml:space="preserve"> </w:t>
      </w:r>
    </w:p>
    <w:p w:rsidR="004E3E86" w:rsidRPr="008079F5" w:rsidRDefault="004E3E86" w:rsidP="00387109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8079F5">
        <w:rPr>
          <w:b w:val="0"/>
          <w:i/>
          <w:noProof/>
          <w:color w:val="000000" w:themeColor="text1"/>
          <w:lang w:val="uz-Latn-UZ"/>
        </w:rPr>
        <w:t xml:space="preserve">Ашихара карате спорт турининг </w:t>
      </w:r>
      <w:r w:rsidRPr="008079F5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4E3E86" w:rsidRPr="008079F5" w:rsidRDefault="004E3E86" w:rsidP="0038710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079F5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4E3E86" w:rsidRPr="008079F5" w:rsidRDefault="004E3E86" w:rsidP="00387109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079F5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387109" w:rsidRDefault="00387109" w:rsidP="00387109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387109" w:rsidRPr="008079F5" w:rsidRDefault="00387109" w:rsidP="00387109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  <w:r w:rsidRPr="008079F5">
        <w:rPr>
          <w:i/>
          <w:noProof/>
          <w:color w:val="000000" w:themeColor="text1"/>
          <w:lang w:val="uz-Latn-UZ"/>
        </w:rPr>
        <w:t xml:space="preserve">Шунингдек, мазкур унвонлар ва разрядлар (ўсмирлар разрядлари бундан мустасно) учун келтирилган мусобақалар даражасида талабгорлар вазн тоифасида 8 нафардан кам бўлмаган спортчилар иштирок этган бўлиши </w:t>
      </w:r>
      <w:r w:rsidRPr="008079F5">
        <w:rPr>
          <w:i/>
          <w:noProof/>
          <w:color w:val="000000" w:themeColor="text1"/>
          <w:spacing w:val="-4"/>
          <w:lang w:val="uz-Latn-UZ"/>
        </w:rPr>
        <w:t>лозим. Шахсий кўргазмали чиқишда эса 5 нафар (жамоавийда камида 5 та жамоа, жуфтликда</w:t>
      </w:r>
      <w:r w:rsidRPr="008079F5">
        <w:rPr>
          <w:i/>
          <w:noProof/>
          <w:color w:val="000000" w:themeColor="text1"/>
          <w:lang w:val="uz-Latn-UZ"/>
        </w:rPr>
        <w:t xml:space="preserve"> 5 нафар жуфтлик) спортчидан иштирок этиши керак.</w:t>
      </w:r>
    </w:p>
    <w:p w:rsidR="004E3E86" w:rsidRPr="00387109" w:rsidRDefault="00387109" w:rsidP="00387109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  <w:bookmarkStart w:id="0" w:name="_GoBack"/>
      <w:bookmarkEnd w:id="0"/>
    </w:p>
    <w:sectPr w:rsidR="004E3E86" w:rsidRPr="00387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50CEE"/>
    <w:multiLevelType w:val="hybridMultilevel"/>
    <w:tmpl w:val="72CEA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64B8C"/>
    <w:multiLevelType w:val="hybridMultilevel"/>
    <w:tmpl w:val="15A6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9D8"/>
    <w:multiLevelType w:val="hybridMultilevel"/>
    <w:tmpl w:val="72CEA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85B72"/>
    <w:multiLevelType w:val="hybridMultilevel"/>
    <w:tmpl w:val="F730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22683"/>
    <w:multiLevelType w:val="hybridMultilevel"/>
    <w:tmpl w:val="6A2A4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01E8C"/>
    <w:multiLevelType w:val="hybridMultilevel"/>
    <w:tmpl w:val="2624A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53"/>
    <w:rsid w:val="00170FA8"/>
    <w:rsid w:val="0027507C"/>
    <w:rsid w:val="00303853"/>
    <w:rsid w:val="00387109"/>
    <w:rsid w:val="003D40A9"/>
    <w:rsid w:val="00457EF2"/>
    <w:rsid w:val="0046291E"/>
    <w:rsid w:val="004B62B1"/>
    <w:rsid w:val="004E3E86"/>
    <w:rsid w:val="0054139F"/>
    <w:rsid w:val="006800CD"/>
    <w:rsid w:val="007D408A"/>
    <w:rsid w:val="008079F5"/>
    <w:rsid w:val="00A81660"/>
    <w:rsid w:val="00AE030F"/>
    <w:rsid w:val="00BA77A1"/>
    <w:rsid w:val="00C21DC0"/>
    <w:rsid w:val="00CF6B87"/>
    <w:rsid w:val="00F35FB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7586"/>
  <w15:chartTrackingRefBased/>
  <w15:docId w15:val="{B74BFD61-0752-4BB3-A99F-A7FAACAA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3E86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9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FE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B1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7D408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E3E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2025-04-07T10:12:00Z</cp:lastPrinted>
  <dcterms:created xsi:type="dcterms:W3CDTF">2025-04-28T10:51:00Z</dcterms:created>
  <dcterms:modified xsi:type="dcterms:W3CDTF">2025-04-30T19:33:00Z</dcterms:modified>
</cp:coreProperties>
</file>